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64" w:rsidRDefault="005C0549" w:rsidP="00543B02">
      <w:pPr>
        <w:spacing w:before="96" w:after="0" w:line="240" w:lineRule="auto"/>
        <w:ind w:left="522" w:right="-20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69215</wp:posOffset>
            </wp:positionV>
            <wp:extent cx="1280160" cy="12420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BD">
        <w:br w:type="column"/>
      </w:r>
    </w:p>
    <w:p w:rsidR="00193064" w:rsidRDefault="00193064">
      <w:pPr>
        <w:spacing w:before="16" w:after="0" w:line="200" w:lineRule="exact"/>
        <w:rPr>
          <w:sz w:val="20"/>
          <w:szCs w:val="20"/>
        </w:rPr>
      </w:pPr>
    </w:p>
    <w:p w:rsidR="00632ABD" w:rsidRPr="00543B02" w:rsidRDefault="00543B02" w:rsidP="00543B02">
      <w:pPr>
        <w:spacing w:after="0" w:line="240" w:lineRule="auto"/>
        <w:ind w:right="-362" w:hanging="360"/>
        <w:jc w:val="center"/>
        <w:rPr>
          <w:rFonts w:ascii="Times New Roman" w:eastAsia="Times New Roman" w:hAnsi="Times New Roman" w:cs="Times New Roman"/>
          <w:color w:val="0A0A0A"/>
          <w:w w:val="64"/>
          <w:sz w:val="24"/>
          <w:szCs w:val="20"/>
        </w:rPr>
      </w:pPr>
      <w:r w:rsidRPr="00543B02">
        <w:rPr>
          <w:rFonts w:ascii="Times New Roman" w:eastAsia="Times New Roman" w:hAnsi="Times New Roman" w:cs="Times New Roman"/>
          <w:b/>
          <w:color w:val="1F497D" w:themeColor="text2"/>
          <w:sz w:val="32"/>
          <w:szCs w:val="20"/>
        </w:rPr>
        <w:t>MARION COUNTY SCHOOL DISTRICT</w:t>
      </w:r>
      <w:r w:rsidRPr="00543B02">
        <w:rPr>
          <w:rFonts w:ascii="Times New Roman" w:eastAsia="Times New Roman" w:hAnsi="Times New Roman" w:cs="Times New Roman"/>
          <w:b/>
          <w:color w:val="1F497D" w:themeColor="text2"/>
          <w:sz w:val="24"/>
          <w:szCs w:val="20"/>
        </w:rPr>
        <w:br/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719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North 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Main Street </w:t>
      </w:r>
      <w:r w:rsidR="00632ABD" w:rsidRPr="00543B02">
        <w:rPr>
          <w:rFonts w:ascii="Times New Roman" w:eastAsia="Times New Roman" w:hAnsi="Times New Roman" w:cs="Times New Roman"/>
          <w:color w:val="0A0A0A"/>
          <w:sz w:val="24"/>
          <w:szCs w:val="20"/>
        </w:rPr>
        <w:t xml:space="preserve">•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>Marion</w:t>
      </w:r>
      <w:r w:rsidR="00632ABD" w:rsidRPr="00543B02">
        <w:rPr>
          <w:rFonts w:ascii="Times New Roman" w:eastAsia="Times New Roman" w:hAnsi="Times New Roman" w:cs="Times New Roman"/>
          <w:color w:val="464646"/>
          <w:sz w:val="24"/>
          <w:szCs w:val="20"/>
        </w:rPr>
        <w:t xml:space="preserve">, 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 xml:space="preserve">South </w:t>
      </w:r>
      <w:r w:rsidR="00632ABD" w:rsidRPr="00543B02">
        <w:rPr>
          <w:rFonts w:ascii="Times New Roman" w:eastAsia="Times New Roman" w:hAnsi="Times New Roman" w:cs="Times New Roman"/>
          <w:color w:val="2A2A2A"/>
          <w:w w:val="108"/>
          <w:sz w:val="24"/>
          <w:szCs w:val="20"/>
        </w:rPr>
        <w:t>Car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>o</w:t>
      </w:r>
      <w:r w:rsidR="00632ABD" w:rsidRPr="00543B02">
        <w:rPr>
          <w:rFonts w:ascii="Times New Roman" w:eastAsia="Times New Roman" w:hAnsi="Times New Roman" w:cs="Times New Roman"/>
          <w:color w:val="0A0A0A"/>
          <w:w w:val="62"/>
          <w:sz w:val="24"/>
          <w:szCs w:val="20"/>
        </w:rPr>
        <w:t>l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ina </w:t>
      </w:r>
      <w:r w:rsidR="00DD5A06">
        <w:rPr>
          <w:rFonts w:ascii="Times New Roman" w:eastAsia="Times New Roman" w:hAnsi="Times New Roman" w:cs="Times New Roman"/>
          <w:color w:val="2A2A2A"/>
          <w:sz w:val="24"/>
          <w:szCs w:val="20"/>
        </w:rPr>
        <w:t>2957</w:t>
      </w:r>
      <w:r w:rsidR="00632ABD" w:rsidRPr="00543B02">
        <w:rPr>
          <w:rFonts w:ascii="Times New Roman" w:eastAsia="Times New Roman" w:hAnsi="Times New Roman" w:cs="Times New Roman"/>
          <w:color w:val="0A0A0A"/>
          <w:w w:val="64"/>
          <w:sz w:val="24"/>
          <w:szCs w:val="20"/>
        </w:rPr>
        <w:t>1</w:t>
      </w:r>
    </w:p>
    <w:p w:rsidR="00193064" w:rsidRPr="00543B02" w:rsidRDefault="005C0549" w:rsidP="00632ABD">
      <w:pPr>
        <w:spacing w:after="0" w:line="240" w:lineRule="auto"/>
        <w:ind w:left="10" w:right="-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3364865</wp:posOffset>
                </wp:positionH>
                <wp:positionV relativeFrom="paragraph">
                  <wp:posOffset>401320</wp:posOffset>
                </wp:positionV>
                <wp:extent cx="3299460" cy="62230"/>
                <wp:effectExtent l="21590" t="26035" r="2222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9460" cy="62230"/>
                          <a:chOff x="5014" y="625"/>
                          <a:chExt cx="5196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014" y="625"/>
                            <a:ext cx="5196" cy="2"/>
                          </a:xfrm>
                          <a:custGeom>
                            <a:avLst/>
                            <a:gdLst>
                              <a:gd name="T0" fmla="+- 0 5014 5014"/>
                              <a:gd name="T1" fmla="*/ T0 w 5196"/>
                              <a:gd name="T2" fmla="+- 0 10210 5014"/>
                              <a:gd name="T3" fmla="*/ T2 w 5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6">
                                <a:moveTo>
                                  <a:pt x="0" y="0"/>
                                </a:moveTo>
                                <a:lnTo>
                                  <a:pt x="5196" y="0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0F45A" id="Group 11" o:spid="_x0000_s1026" style="position:absolute;margin-left:264.95pt;margin-top:31.6pt;width:259.8pt;height:4.9pt;z-index:-251658240;mso-position-horizontal-relative:page" coordorigin="5014,625" coordsize="5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">
                <v:shape id="Freeform 12" o:spid="_x0000_s1027" style="position:absolute;left:5014;top:625;width:5196;height:2;visibility:visible;mso-wrap-style:square;v-text-anchor:top" coordsize="5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" path="m,l5196,e" fillcolor="#1f497d [3215]" strokecolor="#1f497d [3215]" strokeweight="3pt">
                  <v:shadow color="#243f60 [1604]" opacity=".5" offset="1pt"/>
                  <v:path arrowok="t" o:connecttype="custom" o:connectlocs="0,0;5196,0" o:connectangles="0,0"/>
                </v:shape>
                <w10:wrap anchorx="page"/>
              </v:group>
            </w:pict>
          </mc:Fallback>
        </mc:AlternateContent>
      </w:r>
      <w:r w:rsidR="00632ABD" w:rsidRPr="00543B02">
        <w:rPr>
          <w:rFonts w:ascii="Times New Roman" w:eastAsia="Times New Roman" w:hAnsi="Times New Roman" w:cs="Times New Roman"/>
          <w:color w:val="2A2A2A"/>
          <w:w w:val="115"/>
          <w:sz w:val="24"/>
          <w:szCs w:val="20"/>
        </w:rPr>
        <w:t>Te</w:t>
      </w:r>
      <w:r w:rsidR="00632ABD" w:rsidRPr="00543B02">
        <w:rPr>
          <w:rFonts w:ascii="Times New Roman" w:eastAsia="Times New Roman" w:hAnsi="Times New Roman" w:cs="Times New Roman"/>
          <w:color w:val="0A0A0A"/>
          <w:w w:val="73"/>
          <w:sz w:val="24"/>
          <w:szCs w:val="20"/>
        </w:rPr>
        <w:t>l</w:t>
      </w:r>
      <w:r w:rsidR="00632ABD" w:rsidRPr="00543B02">
        <w:rPr>
          <w:rFonts w:ascii="Times New Roman" w:eastAsia="Times New Roman" w:hAnsi="Times New Roman" w:cs="Times New Roman"/>
          <w:color w:val="2A2A2A"/>
          <w:sz w:val="24"/>
          <w:szCs w:val="20"/>
        </w:rPr>
        <w:t>ephone:  843.423</w:t>
      </w:r>
      <w:r w:rsidR="00632ABD" w:rsidRPr="00543B02">
        <w:rPr>
          <w:rFonts w:ascii="Times New Roman" w:eastAsia="Times New Roman" w:hAnsi="Times New Roman" w:cs="Times New Roman"/>
          <w:color w:val="464646"/>
          <w:sz w:val="24"/>
          <w:szCs w:val="20"/>
        </w:rPr>
        <w:t xml:space="preserve">.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1811 </w:t>
      </w:r>
      <w:r w:rsidR="00632ABD" w:rsidRPr="00543B02">
        <w:rPr>
          <w:rFonts w:ascii="Times New Roman" w:eastAsia="Times New Roman" w:hAnsi="Times New Roman" w:cs="Times New Roman"/>
          <w:color w:val="0A0A0A"/>
          <w:sz w:val="24"/>
          <w:szCs w:val="20"/>
        </w:rPr>
        <w:t xml:space="preserve">• </w:t>
      </w:r>
      <w:r w:rsidR="00632ABD" w:rsidRPr="00543B02">
        <w:rPr>
          <w:rFonts w:ascii="Times New Roman" w:eastAsia="Times New Roman" w:hAnsi="Times New Roman" w:cs="Times New Roman"/>
          <w:color w:val="181818"/>
          <w:sz w:val="24"/>
          <w:szCs w:val="20"/>
        </w:rPr>
        <w:t xml:space="preserve">Fax: 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>843.423</w:t>
      </w:r>
      <w:r w:rsidR="00632ABD" w:rsidRPr="00543B02">
        <w:rPr>
          <w:rFonts w:ascii="Times New Roman" w:eastAsia="Times New Roman" w:hAnsi="Times New Roman" w:cs="Times New Roman"/>
          <w:color w:val="464646"/>
          <w:w w:val="111"/>
          <w:sz w:val="24"/>
          <w:szCs w:val="20"/>
        </w:rPr>
        <w:t>.</w:t>
      </w:r>
      <w:r w:rsidR="00632ABD" w:rsidRPr="00543B02">
        <w:rPr>
          <w:rFonts w:ascii="Times New Roman" w:eastAsia="Times New Roman" w:hAnsi="Times New Roman" w:cs="Times New Roman"/>
          <w:color w:val="2A2A2A"/>
          <w:w w:val="109"/>
          <w:sz w:val="24"/>
          <w:szCs w:val="20"/>
        </w:rPr>
        <w:t xml:space="preserve">8328 </w:t>
      </w:r>
      <w:hyperlink r:id="rId8">
        <w:r w:rsidR="00632ABD" w:rsidRPr="00543B02">
          <w:rPr>
            <w:rFonts w:ascii="Times New Roman" w:eastAsia="Times New Roman" w:hAnsi="Times New Roman" w:cs="Times New Roman"/>
            <w:color w:val="2A2A2A"/>
            <w:w w:val="107"/>
            <w:sz w:val="24"/>
            <w:szCs w:val="20"/>
          </w:rPr>
          <w:t>ww</w:t>
        </w:r>
        <w:r w:rsidR="00632ABD" w:rsidRPr="00543B02">
          <w:rPr>
            <w:rFonts w:ascii="Times New Roman" w:eastAsia="Times New Roman" w:hAnsi="Times New Roman" w:cs="Times New Roman"/>
            <w:color w:val="2A2A2A"/>
            <w:spacing w:val="7"/>
            <w:w w:val="107"/>
            <w:sz w:val="24"/>
            <w:szCs w:val="20"/>
          </w:rPr>
          <w:t>w</w:t>
        </w:r>
        <w:r w:rsidR="00632ABD" w:rsidRPr="00543B02">
          <w:rPr>
            <w:rFonts w:ascii="Times New Roman" w:eastAsia="Times New Roman" w:hAnsi="Times New Roman" w:cs="Times New Roman"/>
            <w:color w:val="464646"/>
            <w:spacing w:val="10"/>
            <w:w w:val="111"/>
            <w:sz w:val="24"/>
            <w:szCs w:val="20"/>
          </w:rPr>
          <w:t>.</w:t>
        </w:r>
        <w:r w:rsidR="00632ABD" w:rsidRPr="00543B02">
          <w:rPr>
            <w:rFonts w:ascii="Times New Roman" w:eastAsia="Times New Roman" w:hAnsi="Times New Roman" w:cs="Times New Roman"/>
            <w:color w:val="181818"/>
            <w:w w:val="108"/>
            <w:sz w:val="24"/>
            <w:szCs w:val="20"/>
          </w:rPr>
          <w:t>marion.k12.sc.us</w:t>
        </w:r>
      </w:hyperlink>
    </w:p>
    <w:p w:rsidR="00193064" w:rsidRDefault="00193064">
      <w:pPr>
        <w:spacing w:after="0"/>
        <w:sectPr w:rsidR="00193064" w:rsidSect="009F10F0">
          <w:footerReference w:type="default" r:id="rId9"/>
          <w:type w:val="continuous"/>
          <w:pgSz w:w="12240" w:h="15840"/>
          <w:pgMar w:top="480" w:right="1720" w:bottom="280" w:left="1340" w:header="720" w:footer="720" w:gutter="0"/>
          <w:pgBorders w:offsetFrom="page">
            <w:top w:val="single" w:sz="18" w:space="24" w:color="005EA4"/>
            <w:left w:val="single" w:sz="18" w:space="24" w:color="005EA4"/>
            <w:bottom w:val="single" w:sz="18" w:space="24" w:color="005EA4"/>
            <w:right w:val="single" w:sz="18" w:space="24" w:color="005EA4"/>
          </w:pgBorders>
          <w:cols w:num="2" w:space="720" w:equalWidth="0">
            <w:col w:w="2356" w:space="1336"/>
            <w:col w:w="5488"/>
          </w:cols>
        </w:sectPr>
      </w:pPr>
    </w:p>
    <w:p w:rsidR="00543B02" w:rsidRDefault="00543B02" w:rsidP="00543B02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i/>
          <w:color w:val="464646"/>
          <w:spacing w:val="7"/>
          <w:w w:val="101"/>
          <w:sz w:val="20"/>
          <w:szCs w:val="15"/>
        </w:rPr>
      </w:pPr>
    </w:p>
    <w:p w:rsidR="00632ABD" w:rsidRDefault="00632ABD" w:rsidP="005C0549">
      <w:pPr>
        <w:spacing w:after="0" w:line="240" w:lineRule="auto"/>
        <w:rPr>
          <w:sz w:val="24"/>
          <w:szCs w:val="24"/>
        </w:rPr>
      </w:pPr>
    </w:p>
    <w:p w:rsidR="000E7CED" w:rsidRDefault="000E7CED" w:rsidP="005C0549">
      <w:pPr>
        <w:spacing w:after="0" w:line="240" w:lineRule="auto"/>
        <w:rPr>
          <w:sz w:val="24"/>
          <w:szCs w:val="24"/>
        </w:rPr>
      </w:pPr>
    </w:p>
    <w:p w:rsidR="000E7CED" w:rsidRDefault="000E7CED" w:rsidP="005C0549">
      <w:pPr>
        <w:spacing w:after="0" w:line="240" w:lineRule="auto"/>
        <w:rPr>
          <w:sz w:val="24"/>
          <w:szCs w:val="24"/>
        </w:rPr>
      </w:pPr>
    </w:p>
    <w:p w:rsidR="007959D1" w:rsidRPr="007959D1" w:rsidRDefault="007959D1" w:rsidP="007959D1">
      <w:pPr>
        <w:spacing w:after="0" w:line="240" w:lineRule="auto"/>
        <w:jc w:val="center"/>
        <w:rPr>
          <w:rFonts w:ascii="Brush Script MT" w:hAnsi="Brush Script MT"/>
          <w:b/>
          <w:i/>
          <w:color w:val="365F91" w:themeColor="accent1" w:themeShade="BF"/>
          <w:sz w:val="48"/>
          <w:szCs w:val="48"/>
        </w:rPr>
      </w:pPr>
      <w:r w:rsidRPr="007959D1">
        <w:rPr>
          <w:rFonts w:ascii="Brush Script MT" w:hAnsi="Brush Script MT"/>
          <w:b/>
          <w:i/>
          <w:color w:val="365F91" w:themeColor="accent1" w:themeShade="BF"/>
          <w:sz w:val="48"/>
          <w:szCs w:val="48"/>
        </w:rPr>
        <w:t xml:space="preserve">Administrative Cost Report </w:t>
      </w:r>
    </w:p>
    <w:p w:rsidR="000E7CED" w:rsidRPr="000E7CED" w:rsidRDefault="000E7CED" w:rsidP="000E7CED">
      <w:pPr>
        <w:spacing w:after="0" w:line="240" w:lineRule="auto"/>
        <w:jc w:val="center"/>
        <w:rPr>
          <w:sz w:val="32"/>
          <w:szCs w:val="24"/>
        </w:rPr>
      </w:pPr>
    </w:p>
    <w:p w:rsidR="000E7CED" w:rsidRPr="000E7CED" w:rsidRDefault="000E7CED" w:rsidP="000E7CED">
      <w:pPr>
        <w:spacing w:after="0" w:line="240" w:lineRule="auto"/>
        <w:jc w:val="center"/>
        <w:rPr>
          <w:sz w:val="18"/>
          <w:szCs w:val="24"/>
        </w:rPr>
      </w:pPr>
      <w:r w:rsidRPr="000E7CED">
        <w:rPr>
          <w:sz w:val="32"/>
          <w:szCs w:val="24"/>
        </w:rPr>
        <w:t xml:space="preserve">FY </w:t>
      </w:r>
      <w:r w:rsidR="00AA4AF5">
        <w:rPr>
          <w:sz w:val="32"/>
          <w:szCs w:val="24"/>
        </w:rPr>
        <w:t>2023-2024</w:t>
      </w:r>
    </w:p>
    <w:p w:rsidR="000E7CED" w:rsidRPr="000E7CED" w:rsidRDefault="000E7CED" w:rsidP="000E7CED">
      <w:pPr>
        <w:spacing w:after="0" w:line="240" w:lineRule="auto"/>
        <w:jc w:val="center"/>
        <w:rPr>
          <w:sz w:val="18"/>
          <w:szCs w:val="24"/>
        </w:rPr>
      </w:pPr>
    </w:p>
    <w:p w:rsidR="00DD5A06" w:rsidRPr="000E7CED" w:rsidRDefault="00DD5A06" w:rsidP="000E7CED">
      <w:pPr>
        <w:spacing w:after="0" w:line="240" w:lineRule="auto"/>
        <w:jc w:val="center"/>
        <w:rPr>
          <w:i/>
          <w:sz w:val="32"/>
          <w:szCs w:val="24"/>
        </w:rPr>
      </w:pPr>
    </w:p>
    <w:p w:rsidR="000E7CED" w:rsidRDefault="000E7CED" w:rsidP="005C0549">
      <w:pPr>
        <w:spacing w:after="0" w:line="240" w:lineRule="auto"/>
        <w:rPr>
          <w:sz w:val="28"/>
          <w:szCs w:val="24"/>
        </w:rPr>
      </w:pPr>
      <w:r w:rsidRPr="000E7CED">
        <w:rPr>
          <w:sz w:val="28"/>
          <w:szCs w:val="24"/>
        </w:rPr>
        <w:tab/>
      </w:r>
      <w:r>
        <w:rPr>
          <w:sz w:val="28"/>
          <w:szCs w:val="24"/>
        </w:rPr>
        <w:tab/>
      </w:r>
    </w:p>
    <w:tbl>
      <w:tblPr>
        <w:tblStyle w:val="TableGrid"/>
        <w:tblW w:w="0" w:type="auto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094"/>
        <w:gridCol w:w="2160"/>
      </w:tblGrid>
      <w:tr w:rsidR="000E7CED" w:rsidTr="00DD5A06">
        <w:tc>
          <w:tcPr>
            <w:tcW w:w="1211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</w:rPr>
              <w:t>Function</w:t>
            </w:r>
            <w:r w:rsidR="00854251">
              <w:rPr>
                <w:sz w:val="28"/>
                <w:szCs w:val="24"/>
              </w:rPr>
              <w:t xml:space="preserve"> </w:t>
            </w:r>
            <w:r w:rsidRPr="000E7CED">
              <w:rPr>
                <w:sz w:val="28"/>
                <w:szCs w:val="24"/>
                <w:u w:val="single"/>
              </w:rPr>
              <w:t>Code</w:t>
            </w:r>
          </w:p>
        </w:tc>
        <w:tc>
          <w:tcPr>
            <w:tcW w:w="4094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  <w:u w:val="single"/>
              </w:rPr>
              <w:t>Description</w:t>
            </w:r>
          </w:p>
        </w:tc>
        <w:tc>
          <w:tcPr>
            <w:tcW w:w="2160" w:type="dxa"/>
            <w:vAlign w:val="center"/>
          </w:tcPr>
          <w:p w:rsidR="000E7CED" w:rsidRDefault="000E7CED" w:rsidP="00DD5A06">
            <w:pPr>
              <w:jc w:val="center"/>
              <w:rPr>
                <w:sz w:val="28"/>
                <w:szCs w:val="24"/>
              </w:rPr>
            </w:pPr>
            <w:r w:rsidRPr="000E7CED">
              <w:rPr>
                <w:sz w:val="28"/>
                <w:szCs w:val="24"/>
                <w:u w:val="single"/>
              </w:rPr>
              <w:t>Amount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223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Supervision of Special Programs</w:t>
            </w:r>
          </w:p>
        </w:tc>
        <w:tc>
          <w:tcPr>
            <w:tcW w:w="2160" w:type="dxa"/>
          </w:tcPr>
          <w:p w:rsidR="005A3D9B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  <w14:numForm w14:val="lining"/>
                <w14:numSpacing w14:val="tabular"/>
              </w:rPr>
              <w:t xml:space="preserve">  </w:t>
            </w:r>
            <w:r w:rsidR="005A3D9B" w:rsidRPr="008B5360">
              <w:rPr>
                <w:sz w:val="28"/>
                <w:szCs w:val="24"/>
                <w14:numForm w14:val="lining"/>
                <w14:numSpacing w14:val="tabular"/>
              </w:rPr>
              <w:t xml:space="preserve">$      </w:t>
            </w:r>
            <w:r w:rsidR="00AA4AF5">
              <w:rPr>
                <w:sz w:val="28"/>
                <w:szCs w:val="24"/>
                <w14:numForm w14:val="lining"/>
                <w14:numSpacing w14:val="tabular"/>
              </w:rPr>
              <w:t>885,674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231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Board of Education</w:t>
            </w:r>
          </w:p>
        </w:tc>
        <w:tc>
          <w:tcPr>
            <w:tcW w:w="2160" w:type="dxa"/>
          </w:tcPr>
          <w:p w:rsidR="00CE2806" w:rsidRPr="008B5360" w:rsidRDefault="00854251" w:rsidP="00CE2806">
            <w:pPr>
              <w:rPr>
                <w:sz w:val="28"/>
                <w:szCs w:val="24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AA4AF5">
              <w:rPr>
                <w:sz w:val="28"/>
                <w:szCs w:val="24"/>
              </w:rPr>
              <w:t>280,535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232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Office of the Superintendent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AA4AF5">
              <w:rPr>
                <w:sz w:val="28"/>
                <w:szCs w:val="24"/>
              </w:rPr>
              <w:t>529,564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233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School Administration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</w:t>
            </w:r>
            <w:r w:rsidR="00BC3881" w:rsidRPr="008B5360">
              <w:rPr>
                <w:sz w:val="28"/>
                <w:szCs w:val="24"/>
              </w:rPr>
              <w:t xml:space="preserve">   </w:t>
            </w:r>
            <w:r w:rsidR="00AA4AF5">
              <w:rPr>
                <w:sz w:val="28"/>
                <w:szCs w:val="24"/>
              </w:rPr>
              <w:t>802,881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252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Fiscal Services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AA4AF5">
              <w:rPr>
                <w:sz w:val="28"/>
                <w:szCs w:val="24"/>
              </w:rPr>
              <w:t>724,792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254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Operations &amp; Maintenance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</w:t>
            </w:r>
            <w:r w:rsidR="00AA4AF5">
              <w:rPr>
                <w:sz w:val="28"/>
                <w:szCs w:val="24"/>
              </w:rPr>
              <w:t>8,235,865</w:t>
            </w:r>
          </w:p>
        </w:tc>
      </w:tr>
      <w:tr w:rsidR="00CE2806" w:rsidRPr="00854251" w:rsidTr="00DD5A06">
        <w:tc>
          <w:tcPr>
            <w:tcW w:w="1211" w:type="dxa"/>
            <w:vAlign w:val="center"/>
          </w:tcPr>
          <w:p w:rsidR="00CE2806" w:rsidRPr="00854251" w:rsidRDefault="00CE2806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14:numForm w14:val="lining"/>
                <w14:numSpacing w14:val="tabular"/>
              </w:rPr>
              <w:t>257</w:t>
            </w:r>
          </w:p>
        </w:tc>
        <w:tc>
          <w:tcPr>
            <w:tcW w:w="4094" w:type="dxa"/>
            <w:vAlign w:val="center"/>
          </w:tcPr>
          <w:p w:rsidR="00CE2806" w:rsidRPr="00854251" w:rsidRDefault="00CE2806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>
              <w:rPr>
                <w:sz w:val="28"/>
                <w:szCs w:val="24"/>
                <w14:numForm w14:val="lining"/>
                <w14:numSpacing w14:val="tabular"/>
              </w:rPr>
              <w:t>Internal Services</w:t>
            </w:r>
          </w:p>
        </w:tc>
        <w:tc>
          <w:tcPr>
            <w:tcW w:w="2160" w:type="dxa"/>
          </w:tcPr>
          <w:p w:rsidR="00CE2806" w:rsidRPr="008B5360" w:rsidRDefault="00CE2806" w:rsidP="00CE2806">
            <w:pPr>
              <w:rPr>
                <w:sz w:val="28"/>
                <w:szCs w:val="24"/>
              </w:rPr>
            </w:pPr>
            <w:r w:rsidRPr="008B5360">
              <w:rPr>
                <w:sz w:val="28"/>
                <w:szCs w:val="24"/>
              </w:rPr>
              <w:t xml:space="preserve">  $           </w:t>
            </w:r>
            <w:r w:rsidR="00AA4AF5">
              <w:rPr>
                <w:sz w:val="28"/>
                <w:szCs w:val="24"/>
              </w:rPr>
              <w:t xml:space="preserve">   574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263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Information Services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AA4AF5">
              <w:rPr>
                <w:sz w:val="28"/>
                <w:szCs w:val="24"/>
              </w:rPr>
              <w:t>275,832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264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Staff Services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</w:rPr>
              <w:t xml:space="preserve">  $      </w:t>
            </w:r>
            <w:r w:rsidR="00AA4AF5">
              <w:rPr>
                <w:sz w:val="28"/>
                <w:szCs w:val="24"/>
              </w:rPr>
              <w:t>807,985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266</w:t>
            </w: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:u w:val="single"/>
                <w14:numForm w14:val="lining"/>
                <w14:numSpacing w14:val="tabular"/>
              </w:rPr>
              <w:t>Data Processing</w:t>
            </w:r>
          </w:p>
        </w:tc>
        <w:tc>
          <w:tcPr>
            <w:tcW w:w="2160" w:type="dxa"/>
          </w:tcPr>
          <w:p w:rsidR="000E7CED" w:rsidRPr="008B5360" w:rsidRDefault="00854251" w:rsidP="00CE2806">
            <w:pPr>
              <w:rPr>
                <w:sz w:val="28"/>
                <w:szCs w:val="24"/>
                <w14:numForm w14:val="lining"/>
                <w14:numSpacing w14:val="tabular"/>
              </w:rPr>
            </w:pPr>
            <w:r w:rsidRPr="008B5360">
              <w:rPr>
                <w:sz w:val="28"/>
                <w:szCs w:val="24"/>
                <w:u w:val="single"/>
              </w:rPr>
              <w:t xml:space="preserve">  $   </w:t>
            </w:r>
            <w:r w:rsidR="00AA4AF5">
              <w:rPr>
                <w:sz w:val="28"/>
                <w:szCs w:val="24"/>
                <w:u w:val="single"/>
              </w:rPr>
              <w:t>3,876,030</w:t>
            </w:r>
          </w:p>
        </w:tc>
      </w:tr>
      <w:tr w:rsidR="000E7CED" w:rsidRPr="00854251" w:rsidTr="00DD5A06">
        <w:tc>
          <w:tcPr>
            <w:tcW w:w="1211" w:type="dxa"/>
            <w:vAlign w:val="center"/>
          </w:tcPr>
          <w:p w:rsidR="000E7CED" w:rsidRPr="00854251" w:rsidRDefault="000E7CED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</w:p>
        </w:tc>
        <w:tc>
          <w:tcPr>
            <w:tcW w:w="4094" w:type="dxa"/>
            <w:vAlign w:val="center"/>
          </w:tcPr>
          <w:p w:rsidR="000E7CED" w:rsidRPr="00854251" w:rsidRDefault="00854251" w:rsidP="00DD5A06">
            <w:pPr>
              <w:jc w:val="center"/>
              <w:rPr>
                <w:sz w:val="28"/>
                <w:szCs w:val="24"/>
                <w14:numForm w14:val="lining"/>
                <w14:numSpacing w14:val="tabular"/>
              </w:rPr>
            </w:pPr>
            <w:r w:rsidRPr="00854251">
              <w:rPr>
                <w:sz w:val="28"/>
                <w:szCs w:val="24"/>
                <w14:numForm w14:val="lining"/>
                <w14:numSpacing w14:val="tabular"/>
              </w:rPr>
              <w:t>TOTAL</w:t>
            </w:r>
          </w:p>
        </w:tc>
        <w:tc>
          <w:tcPr>
            <w:tcW w:w="2160" w:type="dxa"/>
          </w:tcPr>
          <w:p w:rsidR="000E7CED" w:rsidRPr="008B5360" w:rsidRDefault="00BC3881" w:rsidP="00CE2806">
            <w:pPr>
              <w:rPr>
                <w:sz w:val="28"/>
                <w:szCs w:val="24"/>
              </w:rPr>
            </w:pPr>
            <w:r w:rsidRPr="008B5360">
              <w:rPr>
                <w:sz w:val="28"/>
                <w:szCs w:val="24"/>
              </w:rPr>
              <w:t xml:space="preserve">  </w:t>
            </w:r>
            <w:r w:rsidR="00AA4AF5" w:rsidRPr="008B5360">
              <w:rPr>
                <w:sz w:val="28"/>
                <w:szCs w:val="24"/>
              </w:rPr>
              <w:t>$ 16,419,732</w:t>
            </w:r>
          </w:p>
        </w:tc>
      </w:tr>
    </w:tbl>
    <w:p w:rsidR="000E7CED" w:rsidRPr="000E7CED" w:rsidRDefault="000E7CED" w:rsidP="005C0549">
      <w:pPr>
        <w:spacing w:after="0" w:line="240" w:lineRule="auto"/>
        <w:rPr>
          <w:sz w:val="28"/>
          <w:szCs w:val="24"/>
        </w:rPr>
      </w:pPr>
    </w:p>
    <w:sectPr w:rsidR="000E7CED" w:rsidRPr="000E7CED" w:rsidSect="009F10F0">
      <w:type w:val="continuous"/>
      <w:pgSz w:w="12240" w:h="15840"/>
      <w:pgMar w:top="480" w:right="1720" w:bottom="280" w:left="1340" w:header="720" w:footer="816" w:gutter="0"/>
      <w:pgBorders w:offsetFrom="page">
        <w:top w:val="single" w:sz="18" w:space="24" w:color="005EA4"/>
        <w:left w:val="single" w:sz="18" w:space="24" w:color="005EA4"/>
        <w:bottom w:val="single" w:sz="18" w:space="24" w:color="005EA4"/>
        <w:right w:val="single" w:sz="18" w:space="24" w:color="005EA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BF" w:rsidRDefault="002825BF" w:rsidP="00543B02">
      <w:pPr>
        <w:spacing w:after="0" w:line="240" w:lineRule="auto"/>
      </w:pPr>
      <w:r>
        <w:separator/>
      </w:r>
    </w:p>
  </w:endnote>
  <w:endnote w:type="continuationSeparator" w:id="0">
    <w:p w:rsidR="002825BF" w:rsidRDefault="002825BF" w:rsidP="0054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B02" w:rsidRPr="00543B02" w:rsidRDefault="00543B02" w:rsidP="00543B02">
    <w:pPr>
      <w:spacing w:before="24" w:after="0" w:line="240" w:lineRule="auto"/>
      <w:ind w:left="5987" w:right="-20"/>
      <w:rPr>
        <w:b/>
        <w:color w:val="1F497D" w:themeColor="text2"/>
      </w:rPr>
    </w:pPr>
    <w:r w:rsidRPr="00543B02">
      <w:rPr>
        <w:rFonts w:ascii="Times New Roman" w:eastAsia="Times New Roman" w:hAnsi="Times New Roman" w:cs="Times New Roman"/>
        <w:b/>
        <w:i/>
        <w:color w:val="1F497D" w:themeColor="text2"/>
        <w:w w:val="110"/>
        <w:sz w:val="28"/>
        <w:szCs w:val="28"/>
      </w:rPr>
      <w:t>Educate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11"/>
        <w:sz w:val="28"/>
        <w:szCs w:val="28"/>
      </w:rPr>
      <w:t xml:space="preserve">. 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10"/>
        <w:sz w:val="28"/>
        <w:szCs w:val="28"/>
      </w:rPr>
      <w:t>Prepare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spacing w:val="-15"/>
        <w:w w:val="111"/>
        <w:sz w:val="28"/>
        <w:szCs w:val="28"/>
      </w:rPr>
      <w:t xml:space="preserve">. 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97"/>
        <w:sz w:val="28"/>
        <w:szCs w:val="28"/>
      </w:rPr>
      <w:t>Inspi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spacing w:val="1"/>
        <w:w w:val="98"/>
        <w:sz w:val="28"/>
        <w:szCs w:val="28"/>
      </w:rPr>
      <w:t>r</w:t>
    </w:r>
    <w:r w:rsidRPr="00543B02">
      <w:rPr>
        <w:rFonts w:ascii="Times New Roman" w:eastAsia="Times New Roman" w:hAnsi="Times New Roman" w:cs="Times New Roman"/>
        <w:b/>
        <w:i/>
        <w:color w:val="1F497D" w:themeColor="text2"/>
        <w:w w:val="102"/>
        <w:sz w:val="28"/>
        <w:szCs w:val="28"/>
      </w:rPr>
      <w:t>e</w:t>
    </w:r>
    <w:r w:rsidR="009F10F0">
      <w:rPr>
        <w:rFonts w:ascii="Times New Roman" w:eastAsia="Times New Roman" w:hAnsi="Times New Roman" w:cs="Times New Roman"/>
        <w:b/>
        <w:i/>
        <w:color w:val="1F497D" w:themeColor="text2"/>
        <w:w w:val="102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BF" w:rsidRDefault="002825BF" w:rsidP="00543B02">
      <w:pPr>
        <w:spacing w:after="0" w:line="240" w:lineRule="auto"/>
      </w:pPr>
      <w:r>
        <w:separator/>
      </w:r>
    </w:p>
  </w:footnote>
  <w:footnote w:type="continuationSeparator" w:id="0">
    <w:p w:rsidR="002825BF" w:rsidRDefault="002825BF" w:rsidP="00543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64"/>
    <w:rsid w:val="000E7CED"/>
    <w:rsid w:val="0012136F"/>
    <w:rsid w:val="00193064"/>
    <w:rsid w:val="001E0211"/>
    <w:rsid w:val="001F6241"/>
    <w:rsid w:val="002825BF"/>
    <w:rsid w:val="002D0C2A"/>
    <w:rsid w:val="003129AE"/>
    <w:rsid w:val="003B586D"/>
    <w:rsid w:val="004F04AE"/>
    <w:rsid w:val="00543B02"/>
    <w:rsid w:val="005A3D9B"/>
    <w:rsid w:val="005B5A49"/>
    <w:rsid w:val="005C0549"/>
    <w:rsid w:val="005E4CB1"/>
    <w:rsid w:val="00600AFB"/>
    <w:rsid w:val="00632ABD"/>
    <w:rsid w:val="007736B4"/>
    <w:rsid w:val="007959D1"/>
    <w:rsid w:val="007A334E"/>
    <w:rsid w:val="008139D4"/>
    <w:rsid w:val="00854251"/>
    <w:rsid w:val="008A3032"/>
    <w:rsid w:val="008B5360"/>
    <w:rsid w:val="009A6410"/>
    <w:rsid w:val="009F10F0"/>
    <w:rsid w:val="00A4077F"/>
    <w:rsid w:val="00AA4AF5"/>
    <w:rsid w:val="00B3300F"/>
    <w:rsid w:val="00B51792"/>
    <w:rsid w:val="00BC3881"/>
    <w:rsid w:val="00C15303"/>
    <w:rsid w:val="00C27348"/>
    <w:rsid w:val="00C97AB6"/>
    <w:rsid w:val="00CE2806"/>
    <w:rsid w:val="00CE452E"/>
    <w:rsid w:val="00D510BF"/>
    <w:rsid w:val="00DD5A06"/>
    <w:rsid w:val="00F233E9"/>
    <w:rsid w:val="00F550CD"/>
    <w:rsid w:val="00F60360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4AA5B8D-BB22-479E-A7EC-5C755837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02"/>
  </w:style>
  <w:style w:type="paragraph" w:styleId="Footer">
    <w:name w:val="footer"/>
    <w:basedOn w:val="Normal"/>
    <w:link w:val="FooterChar"/>
    <w:uiPriority w:val="99"/>
    <w:unhideWhenUsed/>
    <w:rsid w:val="005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02"/>
  </w:style>
  <w:style w:type="table" w:styleId="TableGrid">
    <w:name w:val="Table Grid"/>
    <w:basedOn w:val="TableNormal"/>
    <w:uiPriority w:val="59"/>
    <w:rsid w:val="000E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on.k12.sc.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1079-6260-446C-ADBC-D02352AF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Lane</dc:creator>
  <cp:lastModifiedBy>Matt Bessetti</cp:lastModifiedBy>
  <cp:revision>2</cp:revision>
  <cp:lastPrinted>2023-11-27T16:27:00Z</cp:lastPrinted>
  <dcterms:created xsi:type="dcterms:W3CDTF">2024-11-19T18:06:00Z</dcterms:created>
  <dcterms:modified xsi:type="dcterms:W3CDTF">2024-11-19T18:06:00Z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2019-10-09T00:00:00Z</vt:filetime>
  </property>
</Properties>
</file>